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098"/>
        <w:gridCol w:w="1368"/>
        <w:gridCol w:w="2218"/>
        <w:gridCol w:w="3013"/>
      </w:tblGrid>
      <w:tr w:rsidR="00DF409C" w:rsidRPr="00DF409C" w:rsidTr="00DF409C">
        <w:trPr>
          <w:trHeight w:val="690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 w:rsidP="008D6FD4">
            <w:pPr>
              <w:jc w:val="center"/>
              <w:rPr>
                <w:b/>
                <w:bCs/>
              </w:rPr>
            </w:pPr>
            <w:r w:rsidRPr="00DF409C">
              <w:rPr>
                <w:b/>
                <w:bCs/>
                <w:sz w:val="48"/>
              </w:rPr>
              <w:t>OPERATIVNI PLAN 202</w:t>
            </w:r>
            <w:r w:rsidR="008D6FD4">
              <w:rPr>
                <w:b/>
                <w:bCs/>
                <w:sz w:val="48"/>
              </w:rPr>
              <w:t>6</w:t>
            </w:r>
            <w:bookmarkStart w:id="0" w:name="_GoBack"/>
            <w:bookmarkEnd w:id="0"/>
            <w:r w:rsidRPr="00DF409C">
              <w:rPr>
                <w:b/>
                <w:bCs/>
                <w:sz w:val="48"/>
              </w:rPr>
              <w:t>.</w:t>
            </w:r>
          </w:p>
        </w:tc>
      </w:tr>
      <w:tr w:rsidR="00DF409C" w:rsidRPr="00DF409C" w:rsidTr="00DF409C">
        <w:trPr>
          <w:trHeight w:val="492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</w:rPr>
            </w:pPr>
            <w:r w:rsidRPr="00DF409C">
              <w:rPr>
                <w:b/>
                <w:bCs/>
                <w:sz w:val="36"/>
              </w:rPr>
              <w:t>AKTIVNOSTI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ROKOVI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STRATEGIJE DJELOVANJA</w:t>
            </w:r>
          </w:p>
        </w:tc>
        <w:tc>
          <w:tcPr>
            <w:tcW w:w="3010" w:type="dxa"/>
            <w:noWrap/>
            <w:hideMark/>
          </w:tcPr>
          <w:p w:rsidR="00DF409C" w:rsidRPr="00DF409C" w:rsidRDefault="00DF409C" w:rsidP="00DF409C">
            <w:pPr>
              <w:rPr>
                <w:b/>
                <w:bCs/>
                <w:sz w:val="28"/>
              </w:rPr>
            </w:pPr>
            <w:r w:rsidRPr="00DF409C">
              <w:rPr>
                <w:b/>
                <w:bCs/>
                <w:sz w:val="28"/>
              </w:rPr>
              <w:t>UVJETI I KRITERIJI ZA PROVEDBU</w:t>
            </w:r>
          </w:p>
        </w:tc>
      </w:tr>
      <w:tr w:rsidR="00DF409C" w:rsidRPr="00DF409C" w:rsidTr="00DF409C">
        <w:trPr>
          <w:trHeight w:val="623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1. NACIONALNA I MEĐUNARODNA SURADNJA</w:t>
            </w:r>
          </w:p>
        </w:tc>
      </w:tr>
      <w:tr w:rsidR="00DF409C" w:rsidRPr="00DF409C" w:rsidTr="00DF409C">
        <w:trPr>
          <w:trHeight w:val="1238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1.1. Informiranje i savjetovanje zainteresiranih osoba putem info telefona, web i Facebook stranice te direktnim kontaktom u prostoru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građanima, lokalnom zajednicom, srodnim organizacijama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vezanih za udomiteljstvo</w:t>
            </w:r>
          </w:p>
        </w:tc>
      </w:tr>
      <w:tr w:rsidR="00DF409C" w:rsidRPr="00DF409C" w:rsidTr="00DF409C">
        <w:trPr>
          <w:trHeight w:val="2258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1.2. Pokretanje građanskih inicijativa s ciljem unapređenja kvalitete života građana grada Zagreba i okolice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Gradom Zagrebom te ostalim institucijama, ustanovama i organizacijama koje djeluju na području grada Zagreba i okolice (CZSS , dječji vrtići, knjižnice, OŠ i SŠ, kazališta, koncertne dvorane)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vezanih za udomiteljstvo</w:t>
            </w:r>
          </w:p>
        </w:tc>
      </w:tr>
      <w:tr w:rsidR="00DF409C" w:rsidRPr="00DF409C" w:rsidTr="00DF409C">
        <w:trPr>
          <w:trHeight w:val="1118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1.3. Sudjelovanje u volonterskim akcijama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Suradnja s Gradom Zagrebom i ostalim institucijama (volonterski centri, OŠ i SŠ, domovima za starije, bolnicama, građanima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Detektiranje potreba grada Zagreba i ostalih institucija</w:t>
            </w:r>
          </w:p>
        </w:tc>
      </w:tr>
      <w:tr w:rsidR="00DF409C" w:rsidRPr="00DF409C" w:rsidTr="00DF409C">
        <w:trPr>
          <w:trHeight w:val="900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1.4. Suradnja i partnerstva kroz prijavu na natječaje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Povezivanje na nacionalnoj i međunarodnoj razini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razmjena znanja i primjera dobre prakse</w:t>
            </w:r>
          </w:p>
        </w:tc>
      </w:tr>
      <w:tr w:rsidR="00DF409C" w:rsidRPr="00DF409C" w:rsidTr="00DF409C">
        <w:trPr>
          <w:trHeight w:val="675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lastRenderedPageBreak/>
              <w:t>2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 PROJEKATI I PROGRAMI</w:t>
            </w:r>
          </w:p>
        </w:tc>
      </w:tr>
      <w:tr w:rsidR="00DF409C" w:rsidRPr="00DF409C" w:rsidTr="00DF409C">
        <w:trPr>
          <w:trHeight w:val="818"/>
        </w:trPr>
        <w:tc>
          <w:tcPr>
            <w:tcW w:w="5098" w:type="dxa"/>
            <w:noWrap/>
            <w:hideMark/>
          </w:tcPr>
          <w:p w:rsidR="00DF409C" w:rsidRPr="00DF409C" w:rsidRDefault="00DF409C" w:rsidP="00DF409C">
            <w:r w:rsidRPr="00DF409C">
              <w:t>2.1. Prijava projekata na natječaj TDU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 xml:space="preserve">Prema financijskom planu i rezultatima natječaja 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promoviranje udomiteljstva, osnaživanje djece bez odgovarajuće roditeljske skrbi</w:t>
            </w:r>
          </w:p>
        </w:tc>
      </w:tr>
      <w:tr w:rsidR="00DF409C" w:rsidRPr="00DF409C" w:rsidTr="00DF409C">
        <w:trPr>
          <w:trHeight w:val="945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2.2. Prijava projekata na natječaj Grada Zagreba, Županije, Zaklada i sl.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 xml:space="preserve">Prema financijskom planu i rezultatima natječaja 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vlastitih kapaciteta, promoviranje udomiteljstva, osnaživanje djece bez odgovarajuće roditeljske skrbi</w:t>
            </w:r>
          </w:p>
        </w:tc>
      </w:tr>
      <w:tr w:rsidR="00DF409C" w:rsidRPr="00DF409C" w:rsidTr="00DF409C">
        <w:trPr>
          <w:trHeight w:val="638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3. SENZIBILIZIRANJE I PODIZANJE JAVNE SVIJESTI</w:t>
            </w:r>
          </w:p>
        </w:tc>
      </w:tr>
      <w:tr w:rsidR="00DF409C" w:rsidRPr="00DF409C" w:rsidTr="00DF409C">
        <w:trPr>
          <w:trHeight w:val="2145"/>
        </w:trPr>
        <w:tc>
          <w:tcPr>
            <w:tcW w:w="5098" w:type="dxa"/>
            <w:noWrap/>
            <w:hideMark/>
          </w:tcPr>
          <w:p w:rsidR="00DF409C" w:rsidRPr="00DF409C" w:rsidRDefault="00DF409C">
            <w:r w:rsidRPr="00DF409C">
              <w:t>3.1. Zaštita i promicanje prava udomiteljskih obitelji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hideMark/>
          </w:tcPr>
          <w:p w:rsidR="00DF409C" w:rsidRPr="00DF409C" w:rsidRDefault="00DF409C" w:rsidP="00DF409C">
            <w:r w:rsidRPr="00DF409C">
              <w:t>Sudjelovanje na tribinama, okruglim stolovima, kampanjama za promociju udomiteljstva, objavljivanje informacija i drugih tekstova na web str. Udruge, Društvenim mrežama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 xml:space="preserve">Senzibilizacija javnosti o pravima i potrebama udomiteljskih obitelji te senzibiliziranje javnosti za eventualno </w:t>
            </w:r>
            <w:proofErr w:type="spellStart"/>
            <w:r w:rsidRPr="00DF409C">
              <w:t>bavljanje</w:t>
            </w:r>
            <w:proofErr w:type="spellEnd"/>
            <w:r w:rsidRPr="00DF409C">
              <w:t xml:space="preserve"> </w:t>
            </w:r>
            <w:proofErr w:type="spellStart"/>
            <w:r w:rsidRPr="00DF409C">
              <w:t>udomiteljstvom</w:t>
            </w:r>
            <w:proofErr w:type="spellEnd"/>
          </w:p>
        </w:tc>
      </w:tr>
      <w:tr w:rsidR="00DF409C" w:rsidRPr="00DF409C" w:rsidTr="00DF409C">
        <w:trPr>
          <w:trHeight w:val="945"/>
        </w:trPr>
        <w:tc>
          <w:tcPr>
            <w:tcW w:w="11115" w:type="dxa"/>
            <w:gridSpan w:val="4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4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PRUŽANJE USLUGA NEPOSREDNIM KORISNICIMA</w:t>
            </w:r>
          </w:p>
        </w:tc>
      </w:tr>
      <w:tr w:rsidR="00DF409C" w:rsidRPr="00DF409C" w:rsidTr="00DF409C">
        <w:trPr>
          <w:trHeight w:val="1005"/>
        </w:trPr>
        <w:tc>
          <w:tcPr>
            <w:tcW w:w="5098" w:type="dxa"/>
            <w:noWrap/>
            <w:hideMark/>
          </w:tcPr>
          <w:p w:rsidR="00DF409C" w:rsidRPr="00DF409C" w:rsidRDefault="00DF409C" w:rsidP="008D6FD4">
            <w:r w:rsidRPr="00DF409C">
              <w:t xml:space="preserve">4.1. </w:t>
            </w:r>
            <w:r w:rsidR="008D6FD4">
              <w:t xml:space="preserve">Ocjena ustavnosti Zakona o </w:t>
            </w:r>
            <w:proofErr w:type="spellStart"/>
            <w:r w:rsidR="008D6FD4">
              <w:t>inkluzivnom</w:t>
            </w:r>
            <w:proofErr w:type="spellEnd"/>
            <w:r w:rsidR="008D6FD4">
              <w:t xml:space="preserve"> dodatku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Osnaženi udomitelji u njihovim pravima kao i pravima udomljene djece kao u razmjeni iskustava među udomiteljima</w:t>
            </w:r>
          </w:p>
        </w:tc>
      </w:tr>
      <w:tr w:rsidR="00DF409C" w:rsidRPr="00DF409C" w:rsidTr="00DF409C">
        <w:trPr>
          <w:trHeight w:val="660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lastRenderedPageBreak/>
              <w:t>5. EDUKACIJA I JAČANJE UGLEDA UDRUGE</w:t>
            </w:r>
          </w:p>
        </w:tc>
      </w:tr>
      <w:tr w:rsidR="00DF409C" w:rsidRPr="00DF409C" w:rsidTr="00DF409C">
        <w:trPr>
          <w:trHeight w:val="1080"/>
        </w:trPr>
        <w:tc>
          <w:tcPr>
            <w:tcW w:w="5098" w:type="dxa"/>
            <w:hideMark/>
          </w:tcPr>
          <w:p w:rsidR="00DF409C" w:rsidRPr="00DF409C" w:rsidRDefault="00DF409C" w:rsidP="00DF409C">
            <w:r w:rsidRPr="00DF409C">
              <w:t>5.1. Sudjelovanje na raznim edukacijskim seminarima, radionicama, tribinama, sajmovima mogućnosti i okruglim stolovima u organizaciji tijela javnih vlasti – nevladinih organizacija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Jačanje operativnih kapaciteta Udruge; razvoj znanja i vještina</w:t>
            </w:r>
          </w:p>
        </w:tc>
      </w:tr>
      <w:tr w:rsidR="00DF409C" w:rsidRPr="00DF409C" w:rsidTr="00DF409C">
        <w:trPr>
          <w:trHeight w:val="79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5.2. Čuvanje i podizanje ugleda Udruge u javnosti i među njenim članovima/</w:t>
            </w:r>
            <w:proofErr w:type="spellStart"/>
            <w:r w:rsidRPr="00DF409C">
              <w:t>icama</w:t>
            </w:r>
            <w:proofErr w:type="spellEnd"/>
            <w:r w:rsidRPr="00DF409C">
              <w:t xml:space="preserve"> među njenim članovima/</w:t>
            </w:r>
            <w:proofErr w:type="spellStart"/>
            <w:r w:rsidRPr="00DF409C">
              <w:t>icama</w:t>
            </w:r>
            <w:proofErr w:type="spellEnd"/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proofErr w:type="spellStart"/>
            <w:r w:rsidRPr="00DF409C">
              <w:t>PrepoznatljivosUdruge</w:t>
            </w:r>
            <w:proofErr w:type="spellEnd"/>
            <w:r w:rsidRPr="00DF409C">
              <w:t xml:space="preserve"> u lokalnoj, široj zajednici i međunarodnoj zajednici</w:t>
            </w:r>
          </w:p>
        </w:tc>
      </w:tr>
      <w:tr w:rsidR="00DF409C" w:rsidRPr="00DF409C" w:rsidTr="00DF409C">
        <w:trPr>
          <w:trHeight w:val="495"/>
        </w:trPr>
        <w:tc>
          <w:tcPr>
            <w:tcW w:w="11115" w:type="dxa"/>
            <w:gridSpan w:val="4"/>
            <w:shd w:val="clear" w:color="auto" w:fill="FFD966" w:themeFill="accent4" w:themeFillTint="99"/>
            <w:noWrap/>
            <w:hideMark/>
          </w:tcPr>
          <w:p w:rsidR="00DF409C" w:rsidRPr="00DF409C" w:rsidRDefault="00DF409C">
            <w:pPr>
              <w:rPr>
                <w:b/>
                <w:bCs/>
              </w:rPr>
            </w:pPr>
            <w:r w:rsidRPr="00DF409C">
              <w:rPr>
                <w:b/>
                <w:bCs/>
              </w:rPr>
              <w:t>6</w:t>
            </w:r>
            <w:r w:rsidRPr="00DF409C">
              <w:rPr>
                <w:b/>
                <w:bCs/>
                <w:shd w:val="clear" w:color="auto" w:fill="FFD966" w:themeFill="accent4" w:themeFillTint="99"/>
              </w:rPr>
              <w:t>. MEDIJSKA SURADNJA</w:t>
            </w:r>
          </w:p>
        </w:tc>
      </w:tr>
      <w:tr w:rsidR="00DF409C" w:rsidRPr="00DF409C" w:rsidTr="00DF409C">
        <w:trPr>
          <w:trHeight w:val="91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6.11.Suradnja s medijima u aktivnostima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Povećanje vidljivosti Udruge; Informiranje građanstva; senzibiliziranje javnosti o potrebama udomiteljstva</w:t>
            </w:r>
          </w:p>
        </w:tc>
      </w:tr>
      <w:tr w:rsidR="00DF409C" w:rsidRPr="00DF409C" w:rsidTr="00DF409C">
        <w:trPr>
          <w:trHeight w:val="660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6.2. Obilježavanje značajnih datuma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Informiranje i senzibiliziranje javnosti o značajnim problemima</w:t>
            </w:r>
          </w:p>
        </w:tc>
      </w:tr>
      <w:tr w:rsidR="00DF409C" w:rsidRPr="00DF409C" w:rsidTr="00DF409C">
        <w:trPr>
          <w:trHeight w:val="615"/>
        </w:trPr>
        <w:tc>
          <w:tcPr>
            <w:tcW w:w="5098" w:type="dxa"/>
            <w:hideMark/>
          </w:tcPr>
          <w:p w:rsidR="00DF409C" w:rsidRPr="00DF409C" w:rsidRDefault="00DF409C">
            <w:r w:rsidRPr="00DF409C">
              <w:t>6.3.Redovito ažuriranje web i Facebook stranice Udruge</w:t>
            </w:r>
          </w:p>
        </w:tc>
        <w:tc>
          <w:tcPr>
            <w:tcW w:w="786" w:type="dxa"/>
            <w:noWrap/>
            <w:hideMark/>
          </w:tcPr>
          <w:p w:rsidR="00DF409C" w:rsidRPr="00DF409C" w:rsidRDefault="00DF409C" w:rsidP="00DF409C">
            <w:r w:rsidRPr="00DF409C">
              <w:t>kontinuirano</w:t>
            </w:r>
          </w:p>
        </w:tc>
        <w:tc>
          <w:tcPr>
            <w:tcW w:w="2218" w:type="dxa"/>
            <w:noWrap/>
            <w:hideMark/>
          </w:tcPr>
          <w:p w:rsidR="00DF409C" w:rsidRPr="00DF409C" w:rsidRDefault="00DF409C" w:rsidP="00DF409C">
            <w:r w:rsidRPr="00DF409C">
              <w:t>Organizacijski resursi</w:t>
            </w:r>
          </w:p>
        </w:tc>
        <w:tc>
          <w:tcPr>
            <w:tcW w:w="3010" w:type="dxa"/>
            <w:hideMark/>
          </w:tcPr>
          <w:p w:rsidR="00DF409C" w:rsidRPr="00DF409C" w:rsidRDefault="00DF409C" w:rsidP="00DF409C">
            <w:r w:rsidRPr="00DF409C">
              <w:t>Informiranje šire javnosti o radu Udruge</w:t>
            </w:r>
          </w:p>
        </w:tc>
      </w:tr>
    </w:tbl>
    <w:p w:rsidR="00FD047D" w:rsidRDefault="00FD047D"/>
    <w:sectPr w:rsidR="00FD047D" w:rsidSect="00DF409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9C"/>
    <w:rsid w:val="008D6FD4"/>
    <w:rsid w:val="00DF409C"/>
    <w:rsid w:val="00FD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7EA5"/>
  <w15:chartTrackingRefBased/>
  <w15:docId w15:val="{2D787CE8-2177-4FB1-A655-3921030F6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F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3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Dakić Anita</dc:creator>
  <cp:keywords/>
  <dc:description/>
  <cp:lastModifiedBy>Dakić Anita</cp:lastModifiedBy>
  <cp:revision>2</cp:revision>
  <dcterms:created xsi:type="dcterms:W3CDTF">2023-12-21T11:28:00Z</dcterms:created>
  <dcterms:modified xsi:type="dcterms:W3CDTF">2025-12-30T07:58:00Z</dcterms:modified>
</cp:coreProperties>
</file>